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EE" w:rsidRDefault="003244EE" w:rsidP="003244EE">
      <w:pPr>
        <w:pStyle w:val="Heading7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Clothing List</w:t>
      </w:r>
    </w:p>
    <w:p w:rsidR="003244EE" w:rsidRDefault="003244EE" w:rsidP="003244EE">
      <w:pPr>
        <w:pStyle w:val="Heading7"/>
        <w:ind w:firstLine="720"/>
        <w:jc w:val="left"/>
        <w:rPr>
          <w:b/>
          <w:sz w:val="32"/>
        </w:rPr>
      </w:pPr>
      <w:r>
        <w:t>(Some activities require Long sleeves and trousers)</w:t>
      </w:r>
    </w:p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50"/>
        <w:gridCol w:w="3420"/>
        <w:gridCol w:w="950"/>
      </w:tblGrid>
      <w:tr w:rsidR="003244EE" w:rsidTr="004529B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244EE" w:rsidRDefault="003244EE" w:rsidP="004529B1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3244EE" w:rsidRDefault="003244EE" w:rsidP="004529B1">
            <w:pPr>
              <w:pStyle w:val="Heading8"/>
              <w:framePr w:hSpace="0" w:wrap="auto" w:vAnchor="margin" w:hAnchor="text" w:yAlign="inline"/>
              <w:rPr>
                <w:b/>
                <w:sz w:val="32"/>
              </w:rPr>
            </w:pPr>
            <w:r>
              <w:rPr>
                <w:b/>
                <w:sz w:val="32"/>
              </w:rPr>
              <w:t>Essential</w:t>
            </w: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  <w:tc>
          <w:tcPr>
            <w:tcW w:w="3420" w:type="dxa"/>
          </w:tcPr>
          <w:p w:rsidR="003244EE" w:rsidRDefault="003244EE" w:rsidP="004529B1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3244EE" w:rsidRDefault="003244EE" w:rsidP="004529B1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Desirable</w:t>
            </w: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Sleeping Bag and Pillow case</w:t>
            </w: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Sun Cream and Hat</w:t>
            </w: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Waterproof jacket (Trousers if available)</w:t>
            </w:r>
          </w:p>
          <w:p w:rsidR="003244EE" w:rsidRPr="003244EE" w:rsidRDefault="003244EE" w:rsidP="004529B1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Small Rucksack</w:t>
            </w: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Woolly Hat and Gloves (essential for skiing)</w:t>
            </w:r>
          </w:p>
          <w:p w:rsidR="003244EE" w:rsidRPr="003244EE" w:rsidRDefault="003244EE" w:rsidP="004529B1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Small Torch</w:t>
            </w: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Plenty of T-Shirts</w:t>
            </w:r>
          </w:p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Small Rucksack</w:t>
            </w: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 xml:space="preserve">Tracksuit trousers </w:t>
            </w:r>
          </w:p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3 – 4 Pairs NO JEANS</w:t>
            </w: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 xml:space="preserve">Thin Jumpers and/or Fleeces </w:t>
            </w:r>
          </w:p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 xml:space="preserve">3 – 4 </w:t>
            </w:r>
          </w:p>
          <w:p w:rsidR="003244EE" w:rsidRPr="003244EE" w:rsidRDefault="003244EE" w:rsidP="004529B1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Shorts</w:t>
            </w:r>
          </w:p>
          <w:p w:rsidR="003244EE" w:rsidRPr="003244EE" w:rsidRDefault="003244EE" w:rsidP="004529B1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Swimming Costume / Trunks</w:t>
            </w:r>
          </w:p>
          <w:p w:rsidR="003244EE" w:rsidRPr="003244EE" w:rsidRDefault="003244EE" w:rsidP="004529B1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Plenty of socks</w:t>
            </w:r>
          </w:p>
          <w:p w:rsidR="003244EE" w:rsidRPr="003244EE" w:rsidRDefault="003244EE" w:rsidP="004529B1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370" w:type="dxa"/>
            <w:gridSpan w:val="2"/>
            <w:vMerge w:val="restart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  <w:p w:rsidR="003244EE" w:rsidRPr="003244EE" w:rsidRDefault="003244EE" w:rsidP="004529B1">
            <w:pPr>
              <w:jc w:val="both"/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 xml:space="preserve">With the nature of activities that are undertaken at </w:t>
            </w:r>
            <w:proofErr w:type="spellStart"/>
            <w:r w:rsidRPr="003244EE">
              <w:rPr>
                <w:rFonts w:ascii="Arial" w:hAnsi="Arial" w:cs="Arial"/>
              </w:rPr>
              <w:t>Llain</w:t>
            </w:r>
            <w:proofErr w:type="spellEnd"/>
            <w:r w:rsidRPr="003244EE">
              <w:rPr>
                <w:rFonts w:ascii="Arial" w:hAnsi="Arial" w:cs="Arial"/>
              </w:rPr>
              <w:t xml:space="preserve"> along with the changeable weather it is inevitable that clothes will get wet and muddy. We, therefore, suggest that everyone brings </w:t>
            </w:r>
            <w:r w:rsidRPr="003244EE">
              <w:rPr>
                <w:rFonts w:ascii="Arial" w:hAnsi="Arial" w:cs="Arial"/>
                <w:b/>
              </w:rPr>
              <w:t xml:space="preserve">OLD </w:t>
            </w:r>
            <w:r w:rsidRPr="003244EE">
              <w:rPr>
                <w:rFonts w:ascii="Arial" w:hAnsi="Arial" w:cs="Arial"/>
              </w:rPr>
              <w:t>clothes that are suitable for the activities to be undertaken.</w:t>
            </w: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Underwear</w:t>
            </w:r>
          </w:p>
          <w:p w:rsidR="003244EE" w:rsidRPr="003244EE" w:rsidRDefault="003244EE" w:rsidP="004529B1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370" w:type="dxa"/>
            <w:gridSpan w:val="2"/>
            <w:vMerge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Nightwear</w:t>
            </w:r>
          </w:p>
          <w:p w:rsidR="003244EE" w:rsidRPr="003244EE" w:rsidRDefault="003244EE" w:rsidP="004529B1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370" w:type="dxa"/>
            <w:gridSpan w:val="2"/>
            <w:vMerge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3244EE" w:rsidRPr="003244EE" w:rsidRDefault="003244EE" w:rsidP="004529B1">
            <w:pPr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3 Towels and wash kit</w:t>
            </w:r>
          </w:p>
          <w:p w:rsidR="003244EE" w:rsidRPr="003244EE" w:rsidRDefault="003244EE" w:rsidP="004529B1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370" w:type="dxa"/>
            <w:gridSpan w:val="2"/>
            <w:vMerge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3244EE" w:rsidRPr="003244EE" w:rsidRDefault="003244EE" w:rsidP="004529B1">
            <w:pPr>
              <w:jc w:val="both"/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Trainers/ walking boots (for dry activities</w:t>
            </w: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370" w:type="dxa"/>
            <w:gridSpan w:val="2"/>
            <w:vMerge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3244EE" w:rsidRPr="003244EE" w:rsidRDefault="003244EE" w:rsidP="004529B1">
            <w:pPr>
              <w:jc w:val="both"/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Wellington Boots</w:t>
            </w:r>
          </w:p>
          <w:p w:rsidR="003244EE" w:rsidRPr="003244EE" w:rsidRDefault="003244EE" w:rsidP="004529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370" w:type="dxa"/>
            <w:gridSpan w:val="2"/>
            <w:vMerge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3244EE" w:rsidRPr="003244EE" w:rsidRDefault="003244EE" w:rsidP="004529B1">
            <w:pPr>
              <w:jc w:val="both"/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Old Trainers (for wet activities)</w:t>
            </w: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370" w:type="dxa"/>
            <w:gridSpan w:val="2"/>
            <w:vMerge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244EE" w:rsidTr="004529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3244EE" w:rsidRPr="003244EE" w:rsidRDefault="003244EE" w:rsidP="004529B1">
            <w:pPr>
              <w:jc w:val="both"/>
              <w:rPr>
                <w:rFonts w:ascii="Arial" w:hAnsi="Arial" w:cs="Arial"/>
              </w:rPr>
            </w:pPr>
            <w:r w:rsidRPr="003244EE">
              <w:rPr>
                <w:rFonts w:ascii="Arial" w:hAnsi="Arial" w:cs="Arial"/>
              </w:rPr>
              <w:t>Plastic Water Bottle</w:t>
            </w:r>
          </w:p>
          <w:p w:rsidR="003244EE" w:rsidRPr="003244EE" w:rsidRDefault="003244EE" w:rsidP="004529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370" w:type="dxa"/>
            <w:gridSpan w:val="2"/>
            <w:vMerge/>
          </w:tcPr>
          <w:p w:rsidR="003244EE" w:rsidRDefault="003244EE" w:rsidP="004529B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3244EE" w:rsidRDefault="003244EE" w:rsidP="003244EE">
      <w:pPr>
        <w:pStyle w:val="BodyText"/>
      </w:pPr>
      <w:proofErr w:type="spellStart"/>
      <w:r>
        <w:rPr>
          <w:sz w:val="22"/>
        </w:rPr>
        <w:t>Llain</w:t>
      </w:r>
      <w:proofErr w:type="spellEnd"/>
      <w:r>
        <w:rPr>
          <w:sz w:val="22"/>
        </w:rPr>
        <w:t xml:space="preserve"> Activity Centre accepts no responsibility for loss of clothing or possessions </w:t>
      </w:r>
    </w:p>
    <w:p w:rsidR="002D373D" w:rsidRDefault="002D373D"/>
    <w:sectPr w:rsidR="002D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EE"/>
    <w:rsid w:val="002D373D"/>
    <w:rsid w:val="003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244EE"/>
    <w:pPr>
      <w:keepNext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link w:val="Heading8Char"/>
    <w:qFormat/>
    <w:rsid w:val="003244EE"/>
    <w:pPr>
      <w:keepNext/>
      <w:framePr w:hSpace="180" w:wrap="around" w:vAnchor="text" w:hAnchor="margin" w:y="118"/>
      <w:jc w:val="center"/>
      <w:outlineLvl w:val="7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244EE"/>
    <w:rPr>
      <w:rFonts w:ascii="Arial" w:eastAsia="Times New Roman" w:hAnsi="Arial" w:cs="Arial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3244EE"/>
    <w:rPr>
      <w:rFonts w:ascii="Arial" w:eastAsia="Times New Roman" w:hAnsi="Arial" w:cs="Arial"/>
      <w:sz w:val="40"/>
      <w:szCs w:val="24"/>
    </w:rPr>
  </w:style>
  <w:style w:type="paragraph" w:styleId="BodyText">
    <w:name w:val="Body Text"/>
    <w:basedOn w:val="Normal"/>
    <w:link w:val="BodyTextChar"/>
    <w:semiHidden/>
    <w:rsid w:val="003244EE"/>
    <w:pPr>
      <w:spacing w:line="480" w:lineRule="auto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244EE"/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244EE"/>
    <w:pPr>
      <w:keepNext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link w:val="Heading8Char"/>
    <w:qFormat/>
    <w:rsid w:val="003244EE"/>
    <w:pPr>
      <w:keepNext/>
      <w:framePr w:hSpace="180" w:wrap="around" w:vAnchor="text" w:hAnchor="margin" w:y="118"/>
      <w:jc w:val="center"/>
      <w:outlineLvl w:val="7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244EE"/>
    <w:rPr>
      <w:rFonts w:ascii="Arial" w:eastAsia="Times New Roman" w:hAnsi="Arial" w:cs="Arial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3244EE"/>
    <w:rPr>
      <w:rFonts w:ascii="Arial" w:eastAsia="Times New Roman" w:hAnsi="Arial" w:cs="Arial"/>
      <w:sz w:val="40"/>
      <w:szCs w:val="24"/>
    </w:rPr>
  </w:style>
  <w:style w:type="paragraph" w:styleId="BodyText">
    <w:name w:val="Body Text"/>
    <w:basedOn w:val="Normal"/>
    <w:link w:val="BodyTextChar"/>
    <w:semiHidden/>
    <w:rsid w:val="003244EE"/>
    <w:pPr>
      <w:spacing w:line="480" w:lineRule="auto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244EE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2015-01-14T12:13:00Z</dcterms:created>
  <dcterms:modified xsi:type="dcterms:W3CDTF">2015-01-14T12:15:00Z</dcterms:modified>
</cp:coreProperties>
</file>